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29 мая 2012 г. N 24361</w:t>
      </w:r>
    </w:p>
    <w:p w:rsidR="00425C11" w:rsidRDefault="00425C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ОКАЗАНИЯ ПЕДИАТРИЧЕСКОЙ ПОМОЩИ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оказания педиатрической помощи согласно приложению.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Т.А.ГОЛИКОВА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и социального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развития 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ОКАЗАНИЯ ПЕДИАТРИЧЕСКОЙ ПОМОЩИ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Медицинская педиатрическая помощь оказывается в виде: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первичной медико-санитарной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скорой, в том числе специализированной, медицинской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Медицинская педиатрическая помощь может оказываться в следующих условиях: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Первичная медико-санитарная помощь включает: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доврачебную медико-санитарную помощь;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врачебную медико-санитарную помощь;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первичную специализированную медико-санитарную помощь.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9 февраля 2011 г. N 94н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16 марта 2011 г., регистрационный N 20144).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9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23.04.2009 N 210н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10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07.10.2015 N 700н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</w:t>
      </w:r>
      <w:r>
        <w:rPr>
          <w:rFonts w:ascii="Times New Roman" w:hAnsi="Times New Roman"/>
          <w:sz w:val="24"/>
          <w:szCs w:val="24"/>
        </w:rPr>
        <w:lastRenderedPageBreak/>
        <w:t>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 ноября 2004 г. N 179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 августа 2010 г. N 586н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30 августа 2010 г., регистрационный N 18289) и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15 марта 2011 г. N 202н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4 апреля 2011 г., регистрационный N 20390).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14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01.11.2004 N 179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15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20.06.2013 N 388н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</w:t>
      </w:r>
      <w:r>
        <w:rPr>
          <w:rFonts w:ascii="Times New Roman" w:hAnsi="Times New Roman"/>
          <w:sz w:val="24"/>
          <w:szCs w:val="24"/>
        </w:rPr>
        <w:lastRenderedPageBreak/>
        <w:t>N 9195).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Медицинские организации, оказывающие педиатрическую помощь, осуществляют свою деятельность в соответствии с приложениями N 1 - 12 к настоящему Порядку.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ОРГАНИЗАЦИИ ДЕЯТЕЛЬНОСТИ КАБИНЕТА ВРАЧА-ПЕДИАТРА УЧАСТКОВОГО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 должность врача-педиатра участкового Кабинета назначается специалист, соответствующий Квалификационным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19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07.07.2009 N 415н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20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08.10.2015 N 707н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Штатная численность медицинского персонала Кабинета устанавливается руководителем </w:t>
      </w:r>
      <w:r>
        <w:rPr>
          <w:rFonts w:ascii="Times New Roman" w:hAnsi="Times New Roman"/>
          <w:sz w:val="24"/>
          <w:szCs w:val="24"/>
        </w:rPr>
        <w:lastRenderedPageBreak/>
        <w:t>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приложению N 2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Кабинета осуществляется в соответствии со стандартом оснащения, предусмотренным приложением N 3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Кабинет осуществляет следующие функции: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первичного патронажа новорожденных и детей раннего возраста, беременных;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осмотры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иммунопрофилактики;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работы по охране репродуктивного здоровья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детей на консультации к врачам-специалистам по специальностям, предусмотренным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9 февраля 2011 г. N 94н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16 марта 2011 г., регистрационный N 20144);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детей при наличии медицинских показаний на стационарное лечение;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диагностической и лечебной работы в амбулаторных условиях;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осмотры и оздоровление детей перед поступлением их в образовательные организации;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выполнения индивидуальных программ реабилитации детей-инвалидов;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стационара на дому;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медицинской документации детей на санаторно-курортное лечение;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профилактике и раннему выявлению у детей гепатита B и C, ВИЧ-инфекции и туберкулеза;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врачебного консультирования и профессиональной ориентации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МЕДИЦИНСКОГО ПЕРСОНАЛА КАБИНЕТА ВРАЧА-ПЕДИАТРА УЧАСТКОВОГО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800 прикрепленного детского населения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врача-педиатра участкового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штатную единицу врача-педиатра участкового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Примечания: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21 августа 2006 г. N 1156-р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СТАНДАРТ ОСНАЩЕНИЯ КАБИНЕТА ВРАЧА-ПЕДИАТРА УЧАСТКОВОГО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рабочее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2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весы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врача-педиатра участкового &lt;*&gt;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Емкости для дезинфекции инструментария и расходных материалов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Емкости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 (в ред. Приказа Минздрава РФ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ОРГАНИЗАЦИИ ДЕЯТЕЛЬНОСТИ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штатные нормативы медицинского персонала и стандарт оснащения Поликлиники предусмотрены приложениями N 5 - 6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структуре Поликлиники рекомендуется предусматривать: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административно-хозяйственное отделение;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неотложной медицинской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восстановительной медицины;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медико-социальной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организации медицинской помощи детям в образовательных учреждениях;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охраны зрения;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аллергодиагностики;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ингаляционный кабинет;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физиотерапевтическое отделение (кабинет);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лечебной физкультуры;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массажа;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централизованное стерилизационное отделение.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Поликлиника осуществляет следующие функции: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патронажа беременных врачом-педиатром участковым;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первичного патронажа новорожденных и детей до года жизни;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профилактических осмотров детей, в том числе в образовательных учреждениях;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за детьми, занимающимися физической культурой и спортом;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иммунопрофилактики инфекционных болезней;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9 февраля 2011 г. N 94н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16 марта 2011 г., регистрационный N 20144);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диагностической и лечебной работы на дому;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охране репродуктивного здоровья детского населения;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выполнения индивидуальных программ реабилитации детей-инвалидов;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медико-социальной и психологической помощи детям и семьям, имеющим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медико-социальной подготовки детей к поступлению в образовательные учреждения;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медицинского обеспечения детей в учреждениях отдыха и оздоровления;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профилактических, диагностических и лечебных технологий в педиатрическую практику;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5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МЕДИЦИНСКОГО И ИНОГО ПЕРСОНАЛА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на 10 000 прикрепленного детского населения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врача-педиатра участкового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хирург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 - детского хирурга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врача-травматолога-ортопеда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уролог-андролог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 - детского уролога-андролога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врача-акушера-гинеколога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врача-оториноларинголога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Врач-офтальмолог кабинета охраны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врача-офтальмолога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врача-офтальмолога кабинета охраны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врача-невролога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кардиолог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 - детского кардиолога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эндокринолог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 - детского эндокринолога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онколог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 - детского онколога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Врач-аллерголог-иммунолог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врача-аллерголога-иммунолога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Врач-лаборант для разведения аллергенов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кабинета аллергодиагностики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ингаляционного кабинета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Врач-нефролог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врача-нефролога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Врач-гастроэнтеролог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врача-гастроэнтеролога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врача-ревматолога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врача-инфекциониста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кабинета лучевой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кабинета здорового ребенка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кабинета здорового ребенка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отделения неотложной медицинской помощи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врача-педиатра отделения неотложной медицинской помощи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отделения восстановительной медицины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отделения восстановительной медицины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врача-физиотерапевта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лечебной физкультуры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лечебной физкультуры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отделения медико-социальной помощи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отделения медико-социальной помощи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психолог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объема работы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объема работы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количеству штатных единиц медицинских сестер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дневного стационара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15 коек (для обеспечения работы в две смены)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дневного стационара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15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медицинская сестра по уходу за больными дневного стационара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15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 дневного стационара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15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отделения организации медицинской помощи детям в образовательных организациях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на: 180 - 200 детей в детских яслях (ясельных группах детских яслей-садов); 400 детей детских садов (соответствующих групп в детских яслях-садах); 1000 обучающихся в образовательных организациях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отделения организации медицинской помощи детям в образовательных организациях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на: 500 обучающихся в образовательных организациях; 100 детей в детских яслях (ясельных групп яслей-садов); 100 детей детских садов; 50 детей санаторных детских садов; 300 учащихся вспомогательных школ для умственно отсталых детей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гигиене детей и подростков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2500 обучающихся образовательных организаций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Должности врача-стоматолога детского и среднего медицинского персонала устанавливаются в соответствии с приказом Минздравсоцразвития России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3 декабря 2009 г. N 946н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36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03.12.2009 N 946н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37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13.11.2012 N 910н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Для организаций и территорий, подлежащих обслуживанию Федеральным медико-биологическим агентством, согласно распоряжению Правительства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21 августа 2006 г. N 1156-р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6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СТАНДАРТ ОСНАЩЕНИЯ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Кабинет здорового ребенка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электронные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Аппаратура для инфракрасной терапии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Пособия для оценки психофизического развития ребенка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Прививочный кабинет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хранения медикаментов и медицинских инструментов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стол с маркировкой по видам прививок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Термоконтейнер или сумка-холодильник с набором хладоэлементов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Шприцы одноразовые емкостью 1, 2, 5, 10 мл с набором игл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Бикс со стерильным материалом (вата - 1,0 г на инъекцию, бинты, салфетки)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Резиновый жгут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Почкообразный лоток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с дезинфицирующим раствором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Лейкопластырь, полотенца, пеленки, простыни, одноразовые перчатки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Противошоковый набор с инструкцией по применению &lt;*&gt;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Этиловый спирт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мл на инъекцию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Нашатырный спирт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Смесь эфира со спиртом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Кислородная подводка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&lt;**&gt;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Процедурная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382"/>
        <w:gridCol w:w="1875"/>
        <w:gridCol w:w="1875"/>
        <w:gridCol w:w="1875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(по числу посещений)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250 - 500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Амбу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с манжетой для детей до года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2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бестеневой медицинский передвижной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Лейкопластырь, полотенца, пеленки, простыни, одноразовые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медикаментов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Физиотерапевтическое отделение (кабинет)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2637"/>
        <w:gridCol w:w="1769"/>
        <w:gridCol w:w="1767"/>
        <w:gridCol w:w="1771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(по числу посещений)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250 - 500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высокочастотной магнитотерапии (индуктотермии)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гальванизации и электрофореза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ультратонотерапии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дарсонвализации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низкочастотной магнитотерапии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лечения поляризованным светом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кислородных коктейлей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лечения интерференционными токами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мезодиэнцефальной модуляции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микроволновой СВЧ-терапии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УВЧ-терапии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электросна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магнитолазерной 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динамической чрескожной электронейростимуляции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ультразвуковой терапевтический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лечения диадинамическими токами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документе нумерация граф таблицы соответствует официальному источнику.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Аэрофитогенератор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бальнеологическая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вихревая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гидрогальваническая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для подводного массажа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сухая углекислая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Галоингалятор индивидуальный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вибротерапии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с манжетой для детей до года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амплипульстерапии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для вибрационного массажа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3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Пункт утратил силу.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4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35.Пункт утратил силу.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документе нумерация граф таблицы соответствует официальному источнику.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Парафинонагреватель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Галокамера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Небулайзер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для проведения жемчужных ванн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импульсной высокоинтенсивной магнитотерапии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треб.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Кабинет лечебной физкультуры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16"/>
        <w:gridCol w:w="1875"/>
        <w:gridCol w:w="1875"/>
        <w:gridCol w:w="1875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(по числу посещений)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250 - 500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для вибротерапии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ручной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Динамометр становой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с манжетой для детей до года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Пульсотахометр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Угломер для определения подвижности суставов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конечностей и пальцев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Вертебральный тренажер-свинг-машина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Зеркало 1,5 x 2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палки, обручи, гантели, гимнастические коврики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мячей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Шкаф/стеллаж для инвентаря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Кабинет массажа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875"/>
        <w:gridCol w:w="1875"/>
        <w:gridCol w:w="1875"/>
        <w:gridCol w:w="1875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(по числу посещений)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250 - 500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500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Кушетка массажная с изменяющейся высотой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для массажиста с изменяющейся высотой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валиков для укладки пациента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Дневной стационар детской поликлиники (отделения)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хранения игрушек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обеденный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чистой посуды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Столик-термос для перевозки пищи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четырехместный детский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для детей среднего возраста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для детей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хранения медицинской документации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4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электронные для детей до 1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лекарственных средств и медицинских инструментов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инструментальный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комнатный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 (в ред. Приказа Минздрава РФ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 (в ред. Приказа Минздрава РФ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7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ОРГАНИЗАЦИИ ДЕЯТЕЛЬНОСТИ КОНСУЛЬТАТИВНО-ДИАГНОСТИЧЕСКОГО ЦЕНТРА ДЛЯ ДЕТЕЙ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Руководство КДЦ, созданного как самостоятельная медицинская организация, </w:t>
      </w:r>
      <w:r>
        <w:rPr>
          <w:rFonts w:ascii="Times New Roman" w:hAnsi="Times New Roman"/>
          <w:sz w:val="24"/>
          <w:szCs w:val="24"/>
        </w:rPr>
        <w:lastRenderedPageBreak/>
        <w:t>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должность руководителя КДЦ назначается специалист, соответствующий требованиям, предъявляемым Квалификационными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приложению N 8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КДЦ осуществляется в соответствии со стандартом оснащения, предусмотренным приложением N 9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структуре КДЦ рекомендуется предусматривать: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административно-хозяйственное отделение;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врачей-специалистов;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организации диагностических исследований;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функциональной 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лучевой 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радиоизотопной 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ультразвуковой 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эндоскопическое отделение;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телемедицины (или скайп-связи);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кабинет аллергодиагностики;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кормления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централизованное стерилизационное отделение.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КДЦ должен предусматривать колясочную.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КДЦ осуществляет следующие функции: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консультативно-диагностического обследования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детям аппаратных, инструментальных и лабораторных диагностических исследований;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детей врачами-специалистами в соответствии с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9 февраля 2011 г. N 94н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Минюстом России 16 марта 2011 г., регистрационный N 20144);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организации семинаров, конференций, выставок по проблемам педиатрии;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8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РЕКОМЕНДУЕМЫЕ ШТАТНЫЕ НОРМАТИВЫ МЕДИЦИНСКОГО И ИНОГО ПЕРСОНАЛА </w:t>
      </w:r>
      <w:r>
        <w:rPr>
          <w:rFonts w:ascii="Times New Roman" w:hAnsi="Times New Roman"/>
          <w:b/>
          <w:bCs/>
          <w:sz w:val="36"/>
          <w:szCs w:val="36"/>
        </w:rPr>
        <w:lastRenderedPageBreak/>
        <w:t>КОНСУЛЬТАТИВНО-ДИАГНОСТИЧЕСКОГО ЦЕНТРА ДЛЯ ДЕТЕЙ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 рентгеновского кабинета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 для проведения компьютерной томографии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Врач-рентгенолог для проведения магнитно-резонансной томографии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по эндоскопии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Врач-лаборант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Врач-аллерголог-иммунолог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Врач-лаборант для разведения аллергенов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Врач-пульмонолог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Врач-гастроэнтеролог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Врач-нефролог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уролог-андролог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хирург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кардиолог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- детский эндокринолог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Врач-офтальмолог кабинета для выявления и динамического наблюдения детей с ретинопатией недоношенных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Врач-гематолог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психолог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количеству штатных единиц врачей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дневного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стационара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21 августа 2006 г. N 1156-р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9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СТАНДАРТ ОСНАЩЕНИЯ КОНСУЛЬТАТИВНО-ДИАГНОСТИЧЕСКОГО ЦЕНТРА ДЛЯ ДЕТЕЙ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49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Магнитно-резонансный томограф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Рентгеновский томограф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Рентгено-диагностический аппарат для урографических исследований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Ультразвуковой аппарат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система для исследования сердечно-сосудистой системы у детей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Уродинамическая система для оценки уродинамики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холтеровского электрокардиографического мониторирования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и 8 регистраторов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мониторирования артериального давления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гаммакамеры; цветной сканер для ввода и анализа гамма-сцинтиграмм; набор индивидуальных дозиметров для определения гамма-излучений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исследования функции внешнего дыхания у детей и проведение медикаментозных тестов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Компьютеризированная система для электроэнцефалографии с картированием головного мозга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для реоэнцефалографии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Гастродуоденоскоп (с торцовой оптикой)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Дуоденоскоп (с боковой оптикой)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Колоноскоп (педиатрический)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Фибробронхоскоп (педиатрический)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света для эндоскопии: галогенный со вспышкой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Эндоскопическая телевизионная система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стол (для проведения исследований)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для эндоскопии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для мойки эндоскопов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Ультразвуковой очиститель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Эндоскопический отсасывающий насос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Электрохирургическое устройство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биопсийные щипцы;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захватывающие щипцы;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для коагуляции;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диаметрический режущий инструмент;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диаметрические петли;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инъектор;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горячие биопсийные щипцы;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цитологическая щетка;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галогеновая лампа для источника света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Цитоскоп (детский) N 8, 9, 10, 11, 12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Автоматизированная диагностическая система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кариотипирования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Ламинарный шкаф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Аминокислотный анализатор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Микроскоп, позволяющий провести цитогенетический анализ как в проходящем, так и в отраженном свете, включая флюоресцентное исследование хромосом, снабжен высокоапертурной оптикой и фотокамерой с автоматической настройкой экспозиции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система для анализа визуального изображения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Гинекологическое кресло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5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кабинета телемедицины (или скайп-связи)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10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 ОРГАНИЗАЦИИ ДЕЯТЕЛЬНОСТИ ПЕДИАТРИЧЕСКОГО ОТДЕЛЕНИЯ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 должность врача Отделения назначается специалист, соответствующий Квалификационным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23 июля 2010 г. N 541н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приложению N 11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Отделения осуществляется в соответствии со стандартом оснащения, предусмотренным приложением N 12 к Порядку оказания педиатрической помощи, утвержденному настоящим приказом.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В структуре Отделения рекомендуется предусматривать: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палаты для детей, в том числе одноместные;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заведующего;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врачей;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старшей медицинской сестры;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для среднего медицинского персонала;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процедурную;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буфетную и раздаточную;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столовую;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 комнату;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класс;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хранения чистого белья;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душевую и туалет для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душевую и туалет для медицинского персонала;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санитарную комнату;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для отдыха родителей;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класс клинической базы.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Отделение осуществляет следующие функции: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педиатрической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диагностики и лечения детских болезней;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методов диагностики, лечения заболеваний и патологических состояний у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11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РЕКОМЕНДУЕМЫЕ ШТАТНЫЕ НОРМАТИВЫ МЕДИЦИНСКОГО ПЕРСОНАЛА ПЕДИАТРИЧЕСКОГО ОТДЕЛЕНИЯ (НА 30 КОЕК) &lt;*&gt;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отделением, врач-педиатр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отделения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15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9,5 на 15 коек (для обеспечения круглосуточной работы)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процедурной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15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медицинская сестра по уходу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больными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9,5 на 15 коек (для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круглосуточной работы)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Санитарка-буфетчица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Санитарка-ваннщица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Санитарка-уборщица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должности на отделение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Врач-педиатр дневного стационара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10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дневного стационара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10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медицинская сестра дневного стационара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отделение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12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оказания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педиатрической помощи,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здравоохранения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социального развития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апреля 2012 г. N 366н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СТАНДАРТ ОСНАЩЕНИЯ ПЕДИАТРИЧЕСКОГО ОТДЕЛЕНИЯ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Минздрава РФ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25C11" w:rsidRDefault="00425C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490"/>
        <w:gridCol w:w="2880"/>
      </w:tblGrid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кровать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числу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Кроватка с подогревом или матрасики для обогрева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Кислородная подводка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Прикроватный столик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числу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Прикроватная информационная доска (маркерная)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числу коек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с лекарственными препаратами для оказания скорой помощи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Амбу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Манипуляционный стол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&lt;*&gt;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6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Инфузомат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Перфузор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Кардиомонитор с неинвазивным измерением артериального давления, частоты дыхания, насыщения крови кислородом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(каталка) для перевозки больных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грузовая межкорпусная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электронные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врача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 1 врача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Пункт утратил силу.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Приказа Минздрава РФ </w:t>
            </w:r>
            <w:hyperlink r:id="rId67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хранения изделий медицинского назначения и лекарственных средств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  <w:tr w:rsidR="00425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11" w:rsidRDefault="0042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25C11" w:rsidRDefault="0042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/>
          <w:sz w:val="24"/>
          <w:szCs w:val="24"/>
        </w:rPr>
        <w:t>)</w:t>
      </w:r>
    </w:p>
    <w:sectPr w:rsidR="00425C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8"/>
    <w:rsid w:val="00325598"/>
    <w:rsid w:val="00425C11"/>
    <w:rsid w:val="008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5CF0C3-F180-4AB6-9821-4F75201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9&amp;documentid=271090#l17" TargetMode="External"/><Relationship Id="rId21" Type="http://schemas.openxmlformats.org/officeDocument/2006/relationships/hyperlink" Target="https://normativ.kontur.ru/document?moduleid=1&amp;documentid=177930#l7" TargetMode="External"/><Relationship Id="rId42" Type="http://schemas.openxmlformats.org/officeDocument/2006/relationships/hyperlink" Target="https://normativ.kontur.ru/document?moduleid=1&amp;documentid=367515#l0" TargetMode="External"/><Relationship Id="rId47" Type="http://schemas.openxmlformats.org/officeDocument/2006/relationships/hyperlink" Target="https://normativ.kontur.ru/document?moduleid=1&amp;documentid=367515#l0" TargetMode="External"/><Relationship Id="rId63" Type="http://schemas.openxmlformats.org/officeDocument/2006/relationships/hyperlink" Target="https://normativ.kontur.ru/document?moduleid=1&amp;documentid=138822#l6" TargetMode="External"/><Relationship Id="rId68" Type="http://schemas.openxmlformats.org/officeDocument/2006/relationships/hyperlink" Target="https://normativ.kontur.ru/document?moduleid=9&amp;documentid=271090#l17" TargetMode="External"/><Relationship Id="rId7" Type="http://schemas.openxmlformats.org/officeDocument/2006/relationships/hyperlink" Target="https://normativ.kontur.ru/document?moduleid=1&amp;documentid=177930#l7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04789#l10" TargetMode="External"/><Relationship Id="rId29" Type="http://schemas.openxmlformats.org/officeDocument/2006/relationships/hyperlink" Target="https://normativ.kontur.ru/document?moduleid=1&amp;documentid=138822#l6" TargetMode="External"/><Relationship Id="rId11" Type="http://schemas.openxmlformats.org/officeDocument/2006/relationships/hyperlink" Target="https://normativ.kontur.ru/document?moduleid=1&amp;documentid=163879#l0" TargetMode="External"/><Relationship Id="rId24" Type="http://schemas.openxmlformats.org/officeDocument/2006/relationships/hyperlink" Target="https://normativ.kontur.ru/document?moduleid=1&amp;documentid=367515#l0" TargetMode="External"/><Relationship Id="rId32" Type="http://schemas.openxmlformats.org/officeDocument/2006/relationships/hyperlink" Target="https://normativ.kontur.ru/document?moduleid=1&amp;documentid=315802#l1" TargetMode="External"/><Relationship Id="rId37" Type="http://schemas.openxmlformats.org/officeDocument/2006/relationships/hyperlink" Target="https://normativ.kontur.ru/document?moduleid=1&amp;documentid=217427#l0" TargetMode="External"/><Relationship Id="rId40" Type="http://schemas.openxmlformats.org/officeDocument/2006/relationships/hyperlink" Target="https://normativ.kontur.ru/document?moduleid=1&amp;documentid=367515#l0" TargetMode="External"/><Relationship Id="rId45" Type="http://schemas.openxmlformats.org/officeDocument/2006/relationships/hyperlink" Target="https://normativ.kontur.ru/document?moduleid=1&amp;documentid=367515#l0" TargetMode="External"/><Relationship Id="rId53" Type="http://schemas.openxmlformats.org/officeDocument/2006/relationships/hyperlink" Target="https://normativ.kontur.ru/document?moduleid=1&amp;documentid=315802#l1" TargetMode="External"/><Relationship Id="rId58" Type="http://schemas.openxmlformats.org/officeDocument/2006/relationships/hyperlink" Target="https://normativ.kontur.ru/document?moduleid=1&amp;documentid=367515#l0" TargetMode="External"/><Relationship Id="rId66" Type="http://schemas.openxmlformats.org/officeDocument/2006/relationships/hyperlink" Target="https://normativ.kontur.ru/document?moduleid=1&amp;documentid=367515#l0" TargetMode="External"/><Relationship Id="rId5" Type="http://schemas.openxmlformats.org/officeDocument/2006/relationships/hyperlink" Target="https://normativ.kontur.ru/document?moduleid=1&amp;documentid=359265#l1164" TargetMode="External"/><Relationship Id="rId61" Type="http://schemas.openxmlformats.org/officeDocument/2006/relationships/hyperlink" Target="https://normativ.kontur.ru/document?moduleid=1&amp;documentid=138822#l6" TargetMode="External"/><Relationship Id="rId19" Type="http://schemas.openxmlformats.org/officeDocument/2006/relationships/hyperlink" Target="https://normativ.kontur.ru/document?moduleid=1&amp;documentid=138822#l0" TargetMode="External"/><Relationship Id="rId14" Type="http://schemas.openxmlformats.org/officeDocument/2006/relationships/hyperlink" Target="https://normativ.kontur.ru/document?moduleid=1&amp;documentid=163879#l0" TargetMode="External"/><Relationship Id="rId22" Type="http://schemas.openxmlformats.org/officeDocument/2006/relationships/hyperlink" Target="https://normativ.kontur.ru/document?moduleid=1&amp;documentid=175249#l1" TargetMode="External"/><Relationship Id="rId27" Type="http://schemas.openxmlformats.org/officeDocument/2006/relationships/hyperlink" Target="https://normativ.kontur.ru/document?moduleid=1&amp;documentid=367515#l0" TargetMode="External"/><Relationship Id="rId30" Type="http://schemas.openxmlformats.org/officeDocument/2006/relationships/hyperlink" Target="https://normativ.kontur.ru/document?moduleid=1&amp;documentid=315802#l1" TargetMode="External"/><Relationship Id="rId35" Type="http://schemas.openxmlformats.org/officeDocument/2006/relationships/hyperlink" Target="https://normativ.kontur.ru/document?moduleid=1&amp;documentid=150488#l0" TargetMode="External"/><Relationship Id="rId43" Type="http://schemas.openxmlformats.org/officeDocument/2006/relationships/hyperlink" Target="https://normativ.kontur.ru/document?moduleid=1&amp;documentid=367515#l0" TargetMode="External"/><Relationship Id="rId48" Type="http://schemas.openxmlformats.org/officeDocument/2006/relationships/hyperlink" Target="https://normativ.kontur.ru/document?moduleid=9&amp;documentid=271090#l17" TargetMode="External"/><Relationship Id="rId56" Type="http://schemas.openxmlformats.org/officeDocument/2006/relationships/hyperlink" Target="https://normativ.kontur.ru/document?moduleid=1&amp;documentid=192677#l0" TargetMode="External"/><Relationship Id="rId64" Type="http://schemas.openxmlformats.org/officeDocument/2006/relationships/hyperlink" Target="https://normativ.kontur.ru/document?moduleid=1&amp;documentid=315802#l1" TargetMode="External"/><Relationship Id="rId69" Type="http://schemas.openxmlformats.org/officeDocument/2006/relationships/hyperlink" Target="https://normativ.kontur.ru/document?moduleid=1&amp;documentid=367515#l0" TargetMode="External"/><Relationship Id="rId8" Type="http://schemas.openxmlformats.org/officeDocument/2006/relationships/hyperlink" Target="https://normativ.kontur.ru/document?moduleid=1&amp;documentid=175249#l0" TargetMode="External"/><Relationship Id="rId51" Type="http://schemas.openxmlformats.org/officeDocument/2006/relationships/hyperlink" Target="https://normativ.kontur.ru/document?moduleid=1&amp;documentid=367515#l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62409#l1" TargetMode="External"/><Relationship Id="rId17" Type="http://schemas.openxmlformats.org/officeDocument/2006/relationships/hyperlink" Target="https://normativ.kontur.ru/document?moduleid=1&amp;documentid=138822#l6" TargetMode="External"/><Relationship Id="rId25" Type="http://schemas.openxmlformats.org/officeDocument/2006/relationships/hyperlink" Target="https://normativ.kontur.ru/document?moduleid=1&amp;documentid=367515#l0" TargetMode="External"/><Relationship Id="rId33" Type="http://schemas.openxmlformats.org/officeDocument/2006/relationships/hyperlink" Target="https://normativ.kontur.ru/document?moduleid=1&amp;documentid=177930#l7" TargetMode="External"/><Relationship Id="rId38" Type="http://schemas.openxmlformats.org/officeDocument/2006/relationships/hyperlink" Target="https://normativ.kontur.ru/document?moduleid=1&amp;documentid=192677#l0" TargetMode="External"/><Relationship Id="rId46" Type="http://schemas.openxmlformats.org/officeDocument/2006/relationships/hyperlink" Target="https://normativ.kontur.ru/document?moduleid=1&amp;documentid=367515#l0" TargetMode="External"/><Relationship Id="rId59" Type="http://schemas.openxmlformats.org/officeDocument/2006/relationships/hyperlink" Target="https://normativ.kontur.ru/document?moduleid=9&amp;documentid=271090#l17" TargetMode="External"/><Relationship Id="rId67" Type="http://schemas.openxmlformats.org/officeDocument/2006/relationships/hyperlink" Target="https://normativ.kontur.ru/document?moduleid=1&amp;documentid=367515#l0" TargetMode="External"/><Relationship Id="rId20" Type="http://schemas.openxmlformats.org/officeDocument/2006/relationships/hyperlink" Target="https://normativ.kontur.ru/document?moduleid=1&amp;documentid=297389#l0" TargetMode="External"/><Relationship Id="rId41" Type="http://schemas.openxmlformats.org/officeDocument/2006/relationships/hyperlink" Target="https://normativ.kontur.ru/document?moduleid=1&amp;documentid=367515#l0" TargetMode="External"/><Relationship Id="rId54" Type="http://schemas.openxmlformats.org/officeDocument/2006/relationships/hyperlink" Target="https://normativ.kontur.ru/document?moduleid=1&amp;documentid=177930#l7" TargetMode="External"/><Relationship Id="rId62" Type="http://schemas.openxmlformats.org/officeDocument/2006/relationships/hyperlink" Target="https://normativ.kontur.ru/document?moduleid=1&amp;documentid=315802#l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515#l0" TargetMode="External"/><Relationship Id="rId15" Type="http://schemas.openxmlformats.org/officeDocument/2006/relationships/hyperlink" Target="https://normativ.kontur.ru/document?moduleid=1&amp;documentid=367761#l0" TargetMode="External"/><Relationship Id="rId23" Type="http://schemas.openxmlformats.org/officeDocument/2006/relationships/hyperlink" Target="https://normativ.kontur.ru/document?moduleid=1&amp;documentid=192677#l0" TargetMode="External"/><Relationship Id="rId28" Type="http://schemas.openxmlformats.org/officeDocument/2006/relationships/hyperlink" Target="https://normativ.kontur.ru/document?moduleid=1&amp;documentid=367515#l0" TargetMode="External"/><Relationship Id="rId36" Type="http://schemas.openxmlformats.org/officeDocument/2006/relationships/hyperlink" Target="https://normativ.kontur.ru/document?moduleid=1&amp;documentid=150488#l0" TargetMode="External"/><Relationship Id="rId49" Type="http://schemas.openxmlformats.org/officeDocument/2006/relationships/hyperlink" Target="https://normativ.kontur.ru/document?moduleid=1&amp;documentid=367515#l0" TargetMode="External"/><Relationship Id="rId57" Type="http://schemas.openxmlformats.org/officeDocument/2006/relationships/hyperlink" Target="https://normativ.kontur.ru/document?moduleid=1&amp;documentid=367515#l0" TargetMode="External"/><Relationship Id="rId10" Type="http://schemas.openxmlformats.org/officeDocument/2006/relationships/hyperlink" Target="https://normativ.kontur.ru/document?moduleid=1&amp;documentid=297180#l0" TargetMode="External"/><Relationship Id="rId31" Type="http://schemas.openxmlformats.org/officeDocument/2006/relationships/hyperlink" Target="https://normativ.kontur.ru/document?moduleid=1&amp;documentid=138822#l6" TargetMode="External"/><Relationship Id="rId44" Type="http://schemas.openxmlformats.org/officeDocument/2006/relationships/hyperlink" Target="https://normativ.kontur.ru/document?moduleid=1&amp;documentid=367515#l0" TargetMode="External"/><Relationship Id="rId52" Type="http://schemas.openxmlformats.org/officeDocument/2006/relationships/hyperlink" Target="https://normativ.kontur.ru/document?moduleid=1&amp;documentid=138822#l6" TargetMode="External"/><Relationship Id="rId60" Type="http://schemas.openxmlformats.org/officeDocument/2006/relationships/hyperlink" Target="https://normativ.kontur.ru/document?moduleid=1&amp;documentid=367515#l0" TargetMode="External"/><Relationship Id="rId65" Type="http://schemas.openxmlformats.org/officeDocument/2006/relationships/hyperlink" Target="https://normativ.kontur.ru/document?moduleid=1&amp;documentid=367515#l0" TargetMode="External"/><Relationship Id="rId4" Type="http://schemas.openxmlformats.org/officeDocument/2006/relationships/hyperlink" Target="https://normativ.kontur.ru/document?moduleid=1&amp;documentid=367515#l0" TargetMode="External"/><Relationship Id="rId9" Type="http://schemas.openxmlformats.org/officeDocument/2006/relationships/hyperlink" Target="https://normativ.kontur.ru/document?moduleid=1&amp;documentid=177930#l0" TargetMode="External"/><Relationship Id="rId13" Type="http://schemas.openxmlformats.org/officeDocument/2006/relationships/hyperlink" Target="https://normativ.kontur.ru/document?moduleid=1&amp;documentid=176242#l0" TargetMode="External"/><Relationship Id="rId18" Type="http://schemas.openxmlformats.org/officeDocument/2006/relationships/hyperlink" Target="https://normativ.kontur.ru/document?moduleid=1&amp;documentid=315802#l1" TargetMode="External"/><Relationship Id="rId39" Type="http://schemas.openxmlformats.org/officeDocument/2006/relationships/hyperlink" Target="https://normativ.kontur.ru/document?moduleid=1&amp;documentid=367515#l0" TargetMode="External"/><Relationship Id="rId34" Type="http://schemas.openxmlformats.org/officeDocument/2006/relationships/hyperlink" Target="https://normativ.kontur.ru/document?moduleid=1&amp;documentid=175249#l1" TargetMode="External"/><Relationship Id="rId50" Type="http://schemas.openxmlformats.org/officeDocument/2006/relationships/hyperlink" Target="https://normativ.kontur.ru/document?moduleid=1&amp;documentid=367515#l0" TargetMode="External"/><Relationship Id="rId55" Type="http://schemas.openxmlformats.org/officeDocument/2006/relationships/hyperlink" Target="https://normativ.kontur.ru/document?moduleid=1&amp;documentid=175249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10342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 KRSU</cp:lastModifiedBy>
  <cp:revision>2</cp:revision>
  <dcterms:created xsi:type="dcterms:W3CDTF">2023-12-29T11:17:00Z</dcterms:created>
  <dcterms:modified xsi:type="dcterms:W3CDTF">2023-12-29T11:17:00Z</dcterms:modified>
</cp:coreProperties>
</file>